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E98E" w14:textId="22D9990F" w:rsidR="00FD6A71" w:rsidRDefault="00710003">
      <w:r>
        <w:rPr>
          <w:noProof/>
        </w:rPr>
        <w:drawing>
          <wp:inline distT="0" distB="0" distL="0" distR="0" wp14:anchorId="10D19291" wp14:editId="07F7F422">
            <wp:extent cx="5400040" cy="4050030"/>
            <wp:effectExtent l="0" t="0" r="0" b="1270"/>
            <wp:docPr id="2415378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37812" name="図 2415378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3"/>
    <w:rsid w:val="00710003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BF20A"/>
  <w15:chartTrackingRefBased/>
  <w15:docId w15:val="{5A51336F-AF03-C940-8D22-8B399F1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徹</dc:creator>
  <cp:keywords/>
  <dc:description/>
  <cp:lastModifiedBy>齊藤 徹</cp:lastModifiedBy>
  <cp:revision>1</cp:revision>
  <dcterms:created xsi:type="dcterms:W3CDTF">2023-12-19T01:37:00Z</dcterms:created>
  <dcterms:modified xsi:type="dcterms:W3CDTF">2023-12-19T01:38:00Z</dcterms:modified>
</cp:coreProperties>
</file>